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D9A94DA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  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59C33957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436AA74E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січня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75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взяття </w:t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</w:t>
      </w:r>
      <w:r>
        <w:rPr>
          <w:b w:val="0"/>
          <w:bCs w:val="0"/>
          <w:sz w:val="28"/>
          <w:szCs w:val="28"/>
          <w:lang w:val="uk-UA"/>
        </w:rPr>
        <w:t xml:space="preserve"> </w:t>
      </w:r>
      <w:r>
        <w:rPr>
          <w:lang w:val="uk-UA"/>
        </w:rPr>
        <w:t xml:space="preserve">8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облік</w:t>
      </w:r>
      <w:r>
        <w:rPr>
          <w:sz w:val="28"/>
          <w:szCs w:val="28"/>
          <w:lang w:val="uk-UA"/>
        </w:rPr>
        <w:t xml:space="preserve"> осіб,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потребують поліпшення житлових умов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/>
          <w:spacing w:val="-7"/>
          <w:lang w:val="uk-UA"/>
        </w:rPr>
        <w:t xml:space="preserve">          </w:t>
      </w:r>
      <w:r>
        <w:rPr>
          <w:color w:val="000000"/>
          <w:spacing w:val="-7"/>
          <w:sz w:val="28"/>
          <w:szCs w:val="28"/>
          <w:lang w:val="uk-UA"/>
        </w:rPr>
        <w:t xml:space="preserve">Відповідно </w:t>
      </w:r>
      <w:r>
        <w:rPr>
          <w:color w:val="000000"/>
          <w:spacing w:val="-7"/>
          <w:sz w:val="28"/>
          <w:szCs w:val="28"/>
          <w:lang w:val="uk-UA"/>
        </w:rPr>
        <w:t xml:space="preserve">до</w:t>
      </w:r>
      <w:r>
        <w:rPr>
          <w:sz w:val="28"/>
          <w:szCs w:val="28"/>
          <w:shd w:val="clear" w:color="auto" w:fill="ffffff"/>
          <w:lang w:val="uk-UA"/>
        </w:rPr>
        <w:t xml:space="preserve"> Житлового кодексу України,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підпункту 2 пункту «а» статті 30 Закону України «Про місцеве самоврядування в Україні»,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Закону України «Про статус ветеранів війни, гарантії їх соціального захисту»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z w:val="28"/>
          <w:szCs w:val="28"/>
          <w:shd w:val="clear" w:color="auto" w:fill="ffffff"/>
          <w:lang w:val="uk-UA"/>
        </w:rPr>
        <w:t xml:space="preserve">Правил обліку громадян, які потребують поліпшення житлових умов, і надання їм жилих приміщень затверджених Постановою Ради Міністрів Української РСР і Українською республіканською радою професійних спілок</w:t>
      </w:r>
      <w:r>
        <w:rPr>
          <w:sz w:val="28"/>
          <w:szCs w:val="28"/>
          <w:shd w:val="clear" w:color="auto" w:fill="ffffff"/>
        </w:rPr>
        <w:t xml:space="preserve"> </w:t>
      </w:r>
      <w:r>
        <w:rPr>
          <w:sz w:val="28"/>
          <w:szCs w:val="28"/>
          <w:shd w:val="clear" w:color="auto" w:fill="ffffff"/>
          <w:lang w:val="uk-UA"/>
        </w:rPr>
        <w:t xml:space="preserve"> від 11.12.1984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shd w:val="clear" w:color="auto" w:fill="ffffff"/>
          <w:lang w:val="uk-UA"/>
        </w:rPr>
        <w:t xml:space="preserve">№470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>
        <w:rPr>
          <w:spacing w:val="-7"/>
          <w:sz w:val="28"/>
          <w:szCs w:val="28"/>
          <w:lang w:val="uk-UA"/>
        </w:rPr>
        <w:t xml:space="preserve">розглянувши заяву від 15</w:t>
      </w:r>
      <w:r>
        <w:rPr>
          <w:spacing w:val="-7"/>
          <w:sz w:val="28"/>
          <w:szCs w:val="28"/>
          <w:lang w:val="uk-UA"/>
        </w:rPr>
        <w:t xml:space="preserve">.</w:t>
      </w:r>
      <w:r>
        <w:rPr>
          <w:spacing w:val="-7"/>
          <w:sz w:val="28"/>
          <w:szCs w:val="28"/>
          <w:lang w:val="uk-UA"/>
        </w:rPr>
        <w:t xml:space="preserve">01.</w:t>
      </w:r>
      <w:r>
        <w:rPr>
          <w:spacing w:val="-7"/>
          <w:sz w:val="28"/>
          <w:szCs w:val="28"/>
          <w:lang w:val="uk-UA"/>
        </w:rPr>
        <w:t xml:space="preserve">202</w:t>
      </w:r>
      <w:r>
        <w:rPr>
          <w:spacing w:val="-7"/>
          <w:sz w:val="28"/>
          <w:szCs w:val="28"/>
          <w:lang w:val="uk-UA"/>
        </w:rPr>
        <w:t xml:space="preserve">6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№</w:t>
      </w:r>
      <w:r>
        <w:rPr>
          <w:spacing w:val="-7"/>
          <w:sz w:val="28"/>
          <w:szCs w:val="28"/>
          <w:lang w:val="uk-UA"/>
        </w:rPr>
        <w:t xml:space="preserve">Ж-43</w:t>
      </w:r>
      <w:r>
        <w:rPr>
          <w:spacing w:val="-7"/>
          <w:sz w:val="28"/>
          <w:szCs w:val="28"/>
          <w:lang w:val="uk-UA"/>
        </w:rPr>
        <w:t xml:space="preserve">/02</w:t>
      </w:r>
      <w:r>
        <w:rPr>
          <w:spacing w:val="-7"/>
          <w:sz w:val="28"/>
          <w:szCs w:val="28"/>
          <w:lang w:val="uk-UA"/>
        </w:rPr>
        <w:t xml:space="preserve">-17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СОБИ 8</w:t>
      </w:r>
      <w:r>
        <w:rPr>
          <w:spacing w:val="-7"/>
          <w:sz w:val="28"/>
          <w:szCs w:val="28"/>
          <w:lang w:val="uk-UA"/>
        </w:rPr>
      </w:r>
      <w:r>
        <w:rPr>
          <w:spacing w:val="-7"/>
          <w:sz w:val="28"/>
          <w:szCs w:val="28"/>
          <w:lang w:val="uk-UA"/>
        </w:rPr>
        <w:t xml:space="preserve"> щод</w:t>
      </w:r>
      <w:r>
        <w:rPr>
          <w:color w:val="000000"/>
          <w:spacing w:val="-7"/>
          <w:sz w:val="28"/>
          <w:szCs w:val="28"/>
          <w:lang w:val="uk-UA"/>
        </w:rPr>
        <w:t xml:space="preserve">о взяття </w:t>
      </w:r>
      <w:r>
        <w:rPr>
          <w:color w:val="000000"/>
          <w:spacing w:val="-7"/>
          <w:sz w:val="28"/>
          <w:szCs w:val="28"/>
          <w:lang w:val="uk-UA"/>
        </w:rPr>
        <w:t xml:space="preserve">його</w:t>
      </w:r>
      <w:r>
        <w:rPr>
          <w:color w:val="000000"/>
          <w:spacing w:val="-7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  <w:lang w:val="uk-UA"/>
        </w:rPr>
        <w:t xml:space="preserve">на облік осіб, які потребують поліпшення житлових умов та надані матеріали, </w:t>
      </w:r>
      <w:r>
        <w:rPr>
          <w:bCs/>
          <w:sz w:val="28"/>
          <w:szCs w:val="28"/>
          <w:lang w:val="uk-UA"/>
        </w:rPr>
        <w:t xml:space="preserve">враховуючи протокольне рішення </w:t>
      </w:r>
      <w:r>
        <w:rPr>
          <w:sz w:val="28"/>
          <w:szCs w:val="28"/>
          <w:lang w:val="uk-UA"/>
        </w:rPr>
        <w:t xml:space="preserve">громадської комісі</w:t>
      </w:r>
      <w:r>
        <w:rPr>
          <w:sz w:val="28"/>
          <w:szCs w:val="28"/>
          <w:lang w:val="uk-UA"/>
        </w:rPr>
        <w:t xml:space="preserve">ї з розгляду житлових </w:t>
      </w:r>
      <w:r>
        <w:rPr>
          <w:sz w:val="28"/>
          <w:szCs w:val="28"/>
          <w:lang w:val="uk-UA"/>
        </w:rPr>
        <w:t xml:space="preserve">питань №</w:t>
      </w:r>
      <w:r>
        <w:rPr>
          <w:sz w:val="28"/>
          <w:szCs w:val="28"/>
          <w:lang w:val="uk-UA"/>
        </w:rPr>
        <w:t xml:space="preserve">02</w:t>
      </w:r>
      <w:r>
        <w:rPr>
          <w:sz w:val="28"/>
          <w:szCs w:val="28"/>
          <w:lang w:val="uk-UA"/>
        </w:rPr>
        <w:t xml:space="preserve"> від</w:t>
      </w:r>
      <w:r>
        <w:rPr>
          <w:spacing w:val="-7"/>
          <w:sz w:val="28"/>
          <w:szCs w:val="28"/>
          <w:lang w:val="uk-UA"/>
        </w:rPr>
        <w:t xml:space="preserve"> 29</w:t>
      </w:r>
      <w:r>
        <w:rPr>
          <w:spacing w:val="-7"/>
          <w:sz w:val="28"/>
          <w:szCs w:val="28"/>
          <w:lang w:val="uk-UA"/>
        </w:rPr>
        <w:t xml:space="preserve">.01</w:t>
      </w:r>
      <w:r>
        <w:rPr>
          <w:spacing w:val="-7"/>
          <w:sz w:val="28"/>
          <w:szCs w:val="28"/>
          <w:lang w:val="uk-UA"/>
        </w:rPr>
        <w:t xml:space="preserve">.2026</w:t>
      </w:r>
      <w:r>
        <w:rPr>
          <w:spacing w:val="-7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0"/>
        <w:pBdr/>
        <w:spacing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/>
        <w:ind w:firstLine="72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1. </w:t>
      </w:r>
      <w:r>
        <w:rPr>
          <w:b w:val="0"/>
          <w:spacing w:val="-7"/>
          <w:sz w:val="28"/>
          <w:szCs w:val="28"/>
          <w:lang w:val="uk-UA"/>
        </w:rPr>
        <w:t xml:space="preserve">Взяти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 8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spacing w:val="-7"/>
          <w:sz w:val="28"/>
          <w:szCs w:val="28"/>
          <w:lang w:val="uk-UA"/>
        </w:rPr>
        <w:t xml:space="preserve">, </w:t>
      </w:r>
      <w:r>
        <w:rPr>
          <w:b w:val="0"/>
          <w:spacing w:val="-7"/>
          <w:sz w:val="28"/>
          <w:szCs w:val="28"/>
          <w:lang w:val="uk-UA"/>
        </w:rPr>
        <w:t xml:space="preserve">ХХХХ</w:t>
      </w:r>
      <w:r>
        <w:rPr>
          <w:b w:val="0"/>
          <w:spacing w:val="-7"/>
          <w:sz w:val="28"/>
          <w:szCs w:val="28"/>
          <w:lang w:val="uk-UA"/>
        </w:rPr>
        <w:t xml:space="preserve"> року народження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особу з інвалідністю внаслідок війни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en-US"/>
        </w:rPr>
        <w:t xml:space="preserve">I</w:t>
      </w:r>
      <w:r>
        <w:rPr>
          <w:b w:val="0"/>
          <w:sz w:val="28"/>
          <w:szCs w:val="28"/>
          <w:lang w:val="en-US"/>
        </w:rPr>
        <w:t xml:space="preserve">I</w:t>
      </w:r>
      <w:r>
        <w:rPr>
          <w:b w:val="0"/>
          <w:sz w:val="28"/>
          <w:szCs w:val="28"/>
          <w:lang w:val="uk-UA"/>
        </w:rPr>
        <w:t xml:space="preserve"> групи</w:t>
      </w:r>
      <w:r>
        <w:rPr>
          <w:b w:val="0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зі складом сім’ї одна особа </w:t>
      </w:r>
      <w:r>
        <w:rPr>
          <w:b w:val="0"/>
          <w:sz w:val="28"/>
          <w:szCs w:val="28"/>
          <w:lang w:val="uk-UA"/>
        </w:rPr>
        <w:t xml:space="preserve">(в</w:t>
      </w:r>
      <w:r>
        <w:rPr>
          <w:b w:val="0"/>
          <w:sz w:val="28"/>
          <w:szCs w:val="28"/>
          <w:lang w:val="uk-UA"/>
        </w:rPr>
        <w:t xml:space="preserve">і</w:t>
      </w:r>
      <w:r>
        <w:rPr>
          <w:b w:val="0"/>
          <w:sz w:val="28"/>
          <w:szCs w:val="28"/>
          <w:lang w:val="uk-UA"/>
        </w:rPr>
        <w:t xml:space="preserve">н)</w:t>
      </w:r>
      <w:r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pacing w:val="-7"/>
          <w:sz w:val="28"/>
          <w:szCs w:val="28"/>
          <w:lang w:val="uk-UA"/>
        </w:rPr>
        <w:t xml:space="preserve">на облік</w:t>
      </w:r>
      <w:r>
        <w:rPr>
          <w:b w:val="0"/>
          <w:spacing w:val="-7"/>
          <w:sz w:val="28"/>
          <w:szCs w:val="28"/>
          <w:lang w:val="uk-UA"/>
        </w:rPr>
        <w:t xml:space="preserve"> осіб</w:t>
      </w:r>
      <w:r>
        <w:rPr>
          <w:b w:val="0"/>
          <w:spacing w:val="-7"/>
          <w:sz w:val="28"/>
          <w:szCs w:val="28"/>
          <w:lang w:val="uk-UA"/>
        </w:rPr>
        <w:t xml:space="preserve">, </w:t>
      </w:r>
      <w:r>
        <w:rPr>
          <w:b w:val="0"/>
          <w:sz w:val="28"/>
          <w:szCs w:val="28"/>
          <w:lang w:val="uk-UA"/>
        </w:rPr>
        <w:t xml:space="preserve">які потребують поліпшення житлових умов</w:t>
      </w:r>
      <w:r>
        <w:rPr>
          <w:b w:val="0"/>
          <w:sz w:val="28"/>
          <w:szCs w:val="28"/>
          <w:lang w:val="uk-UA"/>
        </w:rPr>
        <w:t xml:space="preserve">. </w:t>
      </w:r>
      <w:r>
        <w:rPr>
          <w:b w:val="0"/>
          <w:sz w:val="28"/>
          <w:szCs w:val="28"/>
          <w:lang w:val="uk-UA"/>
        </w:rPr>
      </w:r>
      <w:r>
        <w:rPr>
          <w:b w:val="0"/>
          <w:sz w:val="28"/>
          <w:szCs w:val="28"/>
          <w:lang w:val="uk-UA"/>
        </w:rPr>
      </w:r>
    </w:p>
    <w:p>
      <w:pPr>
        <w:pStyle w:val="892"/>
        <w:pBdr/>
        <w:spacing/>
        <w:ind w:right="-2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Відповідальному за </w:t>
      </w:r>
      <w:r>
        <w:rPr>
          <w:sz w:val="28"/>
          <w:szCs w:val="28"/>
        </w:rPr>
        <w:t xml:space="preserve">організаці</w:t>
      </w:r>
      <w:r>
        <w:rPr>
          <w:sz w:val="28"/>
          <w:szCs w:val="28"/>
          <w:lang w:val="uk-UA"/>
        </w:rPr>
        <w:t xml:space="preserve">ю</w:t>
      </w:r>
      <w:r>
        <w:rPr>
          <w:sz w:val="28"/>
          <w:szCs w:val="28"/>
        </w:rPr>
        <w:t xml:space="preserve"> обліку громадян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включити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 8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до списку </w:t>
      </w:r>
      <w:r>
        <w:rPr>
          <w:sz w:val="28"/>
          <w:szCs w:val="28"/>
          <w:shd w:val="clear" w:color="auto" w:fill="ffffff"/>
          <w:lang w:val="uk-UA"/>
        </w:rPr>
        <w:t xml:space="preserve">громадян, які користуються правом позачергового одержання </w:t>
      </w:r>
      <w:r>
        <w:rPr>
          <w:sz w:val="28"/>
          <w:szCs w:val="28"/>
          <w:shd w:val="clear" w:color="auto" w:fill="ffffff"/>
        </w:rPr>
        <w:t xml:space="preserve">жи</w:t>
      </w:r>
      <w:r>
        <w:rPr>
          <w:sz w:val="28"/>
          <w:szCs w:val="28"/>
          <w:shd w:val="clear" w:color="auto" w:fill="ffffff"/>
        </w:rPr>
        <w:t xml:space="preserve">л</w:t>
      </w:r>
      <w:r>
        <w:rPr>
          <w:sz w:val="28"/>
          <w:szCs w:val="28"/>
          <w:shd w:val="clear" w:color="auto" w:fill="ffffff"/>
          <w:lang w:val="uk-UA"/>
        </w:rPr>
        <w:t xml:space="preserve">их</w:t>
      </w:r>
      <w:r>
        <w:rPr>
          <w:sz w:val="28"/>
          <w:szCs w:val="28"/>
          <w:shd w:val="clear" w:color="auto" w:fill="ffffff"/>
        </w:rPr>
        <w:t xml:space="preserve"> приміщен</w:t>
      </w:r>
      <w:r>
        <w:rPr>
          <w:sz w:val="28"/>
          <w:szCs w:val="28"/>
          <w:shd w:val="clear" w:color="auto" w:fill="ffffff"/>
          <w:lang w:val="uk-UA"/>
        </w:rPr>
        <w:t xml:space="preserve">ь </w:t>
      </w:r>
      <w:r>
        <w:rPr>
          <w:sz w:val="28"/>
          <w:szCs w:val="28"/>
          <w:lang w:val="uk-UA"/>
        </w:rPr>
        <w:t xml:space="preserve">за № </w:t>
      </w:r>
      <w:r>
        <w:rPr>
          <w:color w:val="000000" w:themeColor="text1"/>
          <w:sz w:val="28"/>
          <w:szCs w:val="28"/>
          <w:lang w:val="uk-UA"/>
        </w:rPr>
        <w:t xml:space="preserve">1</w:t>
      </w:r>
      <w:r>
        <w:rPr>
          <w:color w:val="000000" w:themeColor="text1"/>
          <w:sz w:val="28"/>
          <w:szCs w:val="28"/>
          <w:lang w:val="uk-UA"/>
        </w:rPr>
        <w:t xml:space="preserve">76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внести відповідні зміни в документацію щодо </w:t>
      </w:r>
      <w:r>
        <w:rPr>
          <w:sz w:val="28"/>
          <w:szCs w:val="28"/>
          <w:lang w:val="uk-UA"/>
        </w:rPr>
        <w:t xml:space="preserve">квартирного обліку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color w:val="000000"/>
          <w:spacing w:val="-7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b w:val="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highlight w:val="none"/>
          <w:lang w:val="uk-UA"/>
        </w:rPr>
        <w:t xml:space="preserve">О</w:t>
      </w:r>
      <w:r>
        <w:rPr>
          <w:b w:val="0"/>
          <w:bCs w:val="0"/>
          <w:sz w:val="28"/>
          <w:szCs w:val="28"/>
          <w:lang w:val="uk-UA"/>
        </w:rPr>
        <w:t xml:space="preserve">СОБУ 8</w:t>
      </w:r>
      <w:r/>
      <w:r>
        <w:rPr>
          <w:b w:val="0"/>
          <w:bCs w:val="0"/>
          <w:spacing w:val="-7"/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не пізніше грудня місяця</w:t>
      </w:r>
      <w:r>
        <w:rPr>
          <w:sz w:val="28"/>
          <w:szCs w:val="28"/>
          <w:lang w:val="uk-UA"/>
        </w:rPr>
        <w:t xml:space="preserve"> кожного наступного року подавати до міської ради відомості щодо зміни адреси місця проживання, складу сім’ї та набуття права власності на житло</w:t>
      </w:r>
      <w:r>
        <w:rPr>
          <w:sz w:val="28"/>
          <w:szCs w:val="28"/>
          <w:lang w:val="uk-UA"/>
        </w:rPr>
        <w:t xml:space="preserve">. </w:t>
      </w:r>
      <w:r>
        <w:rPr>
          <w:color w:val="000000"/>
          <w:spacing w:val="-7"/>
          <w:sz w:val="28"/>
          <w:szCs w:val="28"/>
          <w:lang w:val="uk-UA"/>
        </w:rPr>
      </w:r>
      <w:r>
        <w:rPr>
          <w:color w:val="000000"/>
          <w:spacing w:val="-7"/>
          <w:sz w:val="28"/>
          <w:szCs w:val="28"/>
          <w:lang w:val="uk-UA"/>
        </w:rPr>
      </w:r>
    </w:p>
    <w:p w14:paraId="2B2C0D30">
      <w:pPr>
        <w:pStyle w:val="892"/>
        <w:pBdr/>
        <w:spacing/>
        <w:ind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Контроль за виконанням рішення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pacing w:val="-4"/>
          <w:sz w:val="28"/>
          <w:szCs w:val="28"/>
        </w:rPr>
      </w:r>
      <w:r>
        <w:rPr>
          <w:rFonts w:ascii="Times New Roman" w:hAnsi="Times New Roman" w:cs="Times New Roman"/>
          <w:spacing w:val="-4"/>
          <w:sz w:val="28"/>
          <w:szCs w:val="28"/>
        </w:rPr>
      </w:r>
    </w:p>
    <w:p w14:paraId="226C1F0E">
      <w:pPr>
        <w:pStyle w:val="89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61B54A94">
      <w:pPr>
        <w:pStyle w:val="89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</w:r>
    </w:p>
    <w:p w14:paraId="1ACA8405">
      <w:pPr>
        <w:pStyle w:val="892"/>
        <w:pBdr/>
        <w:tabs>
          <w:tab w:val="center" w:leader="none" w:pos="4677"/>
        </w:tabs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Перший з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аступник міського голови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AEFEC6D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99" w:right="746" w:bottom="719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17</cp:revision>
  <dcterms:created xsi:type="dcterms:W3CDTF">2025-08-01T07:23:00Z</dcterms:created>
  <dcterms:modified xsi:type="dcterms:W3CDTF">2026-02-04T14:50:00Z</dcterms:modified>
  <cp:version>983040</cp:version>
</cp:coreProperties>
</file>